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90" w:rsidRDefault="00862990"/>
    <w:p w:rsidR="00B47AD8" w:rsidRDefault="00B47AD8" w:rsidP="00B47AD8">
      <w:pPr>
        <w:pStyle w:val="Title"/>
        <w:bidi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rFonts w:hint="cs"/>
          <w:b/>
          <w:bCs/>
          <w:color w:val="FF0000"/>
          <w:sz w:val="28"/>
          <w:szCs w:val="28"/>
          <w:rtl/>
        </w:rPr>
        <w:t>קולוקוויום בר-הלל</w:t>
      </w:r>
    </w:p>
    <w:p w:rsidR="00B47AD8" w:rsidRDefault="00B47AD8" w:rsidP="00B47AD8">
      <w:pPr>
        <w:pStyle w:val="Title"/>
        <w:bidi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להיסטוריה, פילוסופיה וסוציולוגיה של המדע</w:t>
      </w:r>
    </w:p>
    <w:p w:rsidR="00B47AD8" w:rsidRDefault="00B47AD8" w:rsidP="00B47AD8">
      <w:pPr>
        <w:pStyle w:val="Subtitle"/>
        <w:bidi/>
        <w:spacing w:before="0" w:beforeAutospacing="0" w:after="0" w:afterAutospacing="0"/>
        <w:jc w:val="center"/>
        <w:rPr>
          <w:b/>
          <w:bCs/>
          <w:color w:val="FF0000"/>
          <w:sz w:val="20"/>
          <w:szCs w:val="20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הסדרה השנתית העשרים ושלוש, תשס"ד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 </w:t>
      </w:r>
    </w:p>
    <w:p w:rsidR="00B47AD8" w:rsidRDefault="00B47AD8" w:rsidP="00B47AD8">
      <w:pPr>
        <w:bidi/>
        <w:jc w:val="center"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המכון להיסטוריה ופילוסופיה של המדעים והרעיונות ע"ש כהן, אוניברסיטת תל-אביב</w:t>
      </w:r>
    </w:p>
    <w:p w:rsidR="00B47AD8" w:rsidRDefault="00B47AD8" w:rsidP="00B47AD8">
      <w:pPr>
        <w:bidi/>
        <w:jc w:val="center"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מכון ון ליר בירושלים</w:t>
      </w:r>
    </w:p>
    <w:p w:rsidR="00B47AD8" w:rsidRDefault="00B47AD8" w:rsidP="00B47AD8">
      <w:pPr>
        <w:bidi/>
        <w:jc w:val="center"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מרכז אדלשטיין להיסטוריה ופילוסופיה של המדע, הטכנולוגיה והרפואה, האוניברסיטה העברית בירושלים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B47AD8" w:rsidRDefault="00B47AD8" w:rsidP="00B47AD8">
      <w:pPr>
        <w:rPr>
          <w:color w:val="000000"/>
          <w:sz w:val="20"/>
          <w:szCs w:val="20"/>
          <w:rtl/>
        </w:rPr>
      </w:pPr>
      <w:r>
        <w:rPr>
          <w:rFonts w:ascii="Arial" w:hAnsi="Arial"/>
          <w:color w:val="000000"/>
          <w:sz w:val="20"/>
          <w:szCs w:val="20"/>
          <w:rtl/>
        </w:rPr>
        <w:t> </w:t>
      </w:r>
    </w:p>
    <w:p w:rsidR="00B47AD8" w:rsidRDefault="00B47AD8" w:rsidP="00B47AD8">
      <w:pPr>
        <w:bidi/>
        <w:rPr>
          <w:color w:val="000000"/>
          <w:sz w:val="20"/>
          <w:szCs w:val="20"/>
        </w:rPr>
      </w:pPr>
      <w:r>
        <w:rPr>
          <w:rFonts w:hint="cs"/>
          <w:color w:val="000000"/>
          <w:rtl/>
        </w:rPr>
        <w:t>1. יום רביעי, 19 בנובמבר 2003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ימימה בן-מנחם</w:t>
      </w:r>
      <w:r>
        <w:rPr>
          <w:rFonts w:hint="cs"/>
          <w:color w:val="000000"/>
          <w:rtl/>
        </w:rPr>
        <w:t>, האוניברסיטה העברית בירושלים</w:t>
      </w:r>
    </w:p>
    <w:p w:rsidR="00B47AD8" w:rsidRDefault="00B47AD8" w:rsidP="00B47AD8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קונבנציונליזם: סיפור של כישלון</w:t>
      </w:r>
    </w:p>
    <w:p w:rsidR="00B47AD8" w:rsidRDefault="00B47AD8" w:rsidP="00B47AD8">
      <w:pPr>
        <w:pStyle w:val="Heading6"/>
        <w:bidi/>
        <w:spacing w:before="0"/>
        <w:rPr>
          <w:color w:val="000000"/>
          <w:rtl/>
        </w:rPr>
      </w:pPr>
      <w:r>
        <w:rPr>
          <w:rFonts w:hint="cs"/>
          <w:color w:val="FF0000"/>
          <w:rtl/>
        </w:rPr>
        <w:t>ירושלים</w:t>
      </w:r>
    </w:p>
    <w:p w:rsidR="00B47AD8" w:rsidRDefault="00B47AD8" w:rsidP="00B47AD8">
      <w:pPr>
        <w:rPr>
          <w:color w:val="000000"/>
          <w:sz w:val="20"/>
          <w:szCs w:val="20"/>
          <w:rtl/>
        </w:rPr>
      </w:pPr>
      <w:r>
        <w:rPr>
          <w:rFonts w:ascii="Arial" w:hAnsi="Arial"/>
          <w:color w:val="000000"/>
          <w:sz w:val="20"/>
          <w:szCs w:val="20"/>
          <w:rtl/>
        </w:rPr>
        <w:t> </w:t>
      </w:r>
    </w:p>
    <w:p w:rsidR="00B47AD8" w:rsidRDefault="00B47AD8" w:rsidP="00B47AD8">
      <w:pPr>
        <w:bidi/>
        <w:rPr>
          <w:color w:val="000000"/>
          <w:sz w:val="20"/>
          <w:szCs w:val="20"/>
        </w:rPr>
      </w:pPr>
      <w:r>
        <w:rPr>
          <w:rFonts w:hint="cs"/>
          <w:color w:val="000000"/>
          <w:rtl/>
        </w:rPr>
        <w:t>2. יום שני, 15 בדצמבר 2003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יעקב רבקין</w:t>
      </w:r>
      <w:r>
        <w:rPr>
          <w:rFonts w:hint="cs"/>
          <w:color w:val="000000"/>
          <w:rtl/>
        </w:rPr>
        <w:t>, אוניברסיטת מונטריאול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מדע הידרופוני: מוזרויות קוגניטיביות של מדע רוסי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i/>
          <w:iCs/>
          <w:color w:val="000000"/>
          <w:sz w:val="20"/>
          <w:szCs w:val="20"/>
          <w:rtl/>
        </w:rPr>
        <w:t>מגיב:</w:t>
      </w:r>
      <w:r>
        <w:rPr>
          <w:rStyle w:val="apple-converted-space"/>
          <w:rFonts w:hint="cs"/>
          <w:b/>
          <w:bCs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יגאל חלפין</w:t>
      </w:r>
      <w:r>
        <w:rPr>
          <w:rFonts w:hint="cs"/>
          <w:color w:val="000000"/>
          <w:rtl/>
        </w:rPr>
        <w:t>, אוניברסיטת תל-אביב</w:t>
      </w:r>
    </w:p>
    <w:p w:rsidR="00B47AD8" w:rsidRDefault="00B47AD8" w:rsidP="00B47AD8">
      <w:pPr>
        <w:pStyle w:val="Heading6"/>
        <w:bidi/>
        <w:spacing w:before="0"/>
        <w:rPr>
          <w:color w:val="000000"/>
          <w:rtl/>
        </w:rPr>
      </w:pPr>
      <w:r>
        <w:rPr>
          <w:rFonts w:hint="cs"/>
          <w:color w:val="FF0000"/>
          <w:rtl/>
        </w:rPr>
        <w:t>תל-אביב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color w:val="000000"/>
          <w:sz w:val="20"/>
          <w:szCs w:val="20"/>
        </w:rPr>
        <w:t> 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3. יום רביעי, 7 בינואר 2004</w:t>
      </w:r>
    </w:p>
    <w:p w:rsidR="00B47AD8" w:rsidRDefault="00B47AD8" w:rsidP="00B47AD8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נגה אריכא,</w:t>
      </w:r>
      <w:r>
        <w:rPr>
          <w:rStyle w:val="apple-converted-space"/>
          <w:rFonts w:eastAsiaTheme="majorEastAsia" w:hint="cs"/>
          <w:color w:val="000000"/>
          <w:sz w:val="24"/>
          <w:szCs w:val="24"/>
          <w:rtl/>
        </w:rPr>
        <w:t> </w:t>
      </w:r>
      <w:r>
        <w:rPr>
          <w:rFonts w:hint="cs"/>
          <w:b w:val="0"/>
          <w:bCs w:val="0"/>
          <w:color w:val="000000"/>
          <w:sz w:val="24"/>
          <w:szCs w:val="24"/>
          <w:rtl/>
        </w:rPr>
        <w:t>בארד קולג', ניו-יורק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תשוקות, תבונה וצידוק בעידן הנאורות המוקדם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מגיב: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עתניאל א. דרור,</w:t>
      </w:r>
      <w:r>
        <w:rPr>
          <w:rStyle w:val="apple-converted-space"/>
          <w:rFonts w:hint="cs"/>
          <w:b/>
          <w:bCs/>
          <w:color w:val="000000"/>
          <w:rtl/>
        </w:rPr>
        <w:t> </w:t>
      </w:r>
      <w:r>
        <w:rPr>
          <w:rFonts w:hint="cs"/>
          <w:color w:val="000000"/>
          <w:rtl/>
        </w:rPr>
        <w:t>האוניברסיטה העברית בירושלים</w:t>
      </w:r>
    </w:p>
    <w:p w:rsidR="00B47AD8" w:rsidRDefault="00B47AD8" w:rsidP="00B47AD8">
      <w:pPr>
        <w:pStyle w:val="Heading6"/>
        <w:bidi/>
        <w:spacing w:before="0"/>
        <w:rPr>
          <w:color w:val="000000"/>
          <w:rtl/>
        </w:rPr>
      </w:pPr>
      <w:r>
        <w:rPr>
          <w:rFonts w:hint="cs"/>
          <w:color w:val="FF0000"/>
          <w:rtl/>
        </w:rPr>
        <w:t>ירושלים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4. יום שני, 1 במארס 2004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קלוד רוזנטל</w:t>
      </w:r>
      <w:r>
        <w:rPr>
          <w:rFonts w:hint="cs"/>
          <w:color w:val="000000"/>
          <w:rtl/>
        </w:rPr>
        <w:t>,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color w:val="000000"/>
          <w:sz w:val="20"/>
          <w:szCs w:val="20"/>
        </w:rPr>
        <w:t>SHADYC (CNRS/EHESS)</w:t>
      </w:r>
    </w:p>
    <w:p w:rsidR="00B47AD8" w:rsidRDefault="00B47AD8" w:rsidP="00B47AD8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לוגיקה כשדה של חקירה סוציולוגית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מגיבה: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ענת בילצקי</w:t>
      </w:r>
      <w:r>
        <w:rPr>
          <w:rFonts w:hint="cs"/>
          <w:color w:val="000000"/>
          <w:rtl/>
        </w:rPr>
        <w:t>, אוניברסיטת תל-אביב</w:t>
      </w:r>
    </w:p>
    <w:p w:rsidR="00B47AD8" w:rsidRDefault="00B47AD8" w:rsidP="00B47AD8">
      <w:pPr>
        <w:pStyle w:val="Heading6"/>
        <w:bidi/>
        <w:spacing w:before="0"/>
        <w:rPr>
          <w:color w:val="000000"/>
          <w:rtl/>
        </w:rPr>
      </w:pPr>
      <w:r>
        <w:rPr>
          <w:rFonts w:hint="cs"/>
          <w:color w:val="FF0000"/>
          <w:rtl/>
        </w:rPr>
        <w:t>תל-אביב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B47AD8" w:rsidRDefault="00B47AD8" w:rsidP="00B47AD8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  <w:rtl/>
        </w:rPr>
      </w:pPr>
      <w:r>
        <w:rPr>
          <w:rFonts w:hint="cs"/>
          <w:b w:val="0"/>
          <w:bCs w:val="0"/>
          <w:color w:val="000000"/>
          <w:rtl/>
        </w:rPr>
        <w:t>5.</w:t>
      </w:r>
      <w:r>
        <w:rPr>
          <w:rStyle w:val="apple-converted-space"/>
          <w:rFonts w:hint="cs"/>
          <w:b w:val="0"/>
          <w:bCs w:val="0"/>
          <w:color w:val="000000"/>
          <w:rtl/>
        </w:rPr>
        <w:t> </w:t>
      </w:r>
      <w:r>
        <w:rPr>
          <w:rFonts w:hint="cs"/>
          <w:color w:val="FF0000"/>
          <w:sz w:val="28"/>
          <w:szCs w:val="28"/>
          <w:rtl/>
        </w:rPr>
        <w:t>*</w:t>
      </w:r>
      <w:r>
        <w:rPr>
          <w:rFonts w:hint="cs"/>
          <w:b w:val="0"/>
          <w:bCs w:val="0"/>
          <w:color w:val="000000"/>
          <w:rtl/>
        </w:rPr>
        <w:t>יום רביעי, 31 במארס 2004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i/>
          <w:iCs/>
          <w:color w:val="FF0000"/>
          <w:rtl/>
        </w:rPr>
        <w:t>מושב לזכרו של סלבטורה קמפוראלה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דברי פתיחה:</w:t>
      </w:r>
      <w:r>
        <w:rPr>
          <w:rStyle w:val="apple-converted-space"/>
          <w:rFonts w:hint="cs"/>
          <w:i/>
          <w:iCs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רבקה פלדחי,</w:t>
      </w:r>
      <w:r>
        <w:rPr>
          <w:rStyle w:val="apple-converted-space"/>
          <w:rFonts w:hint="cs"/>
          <w:b/>
          <w:bCs/>
          <w:color w:val="000000"/>
          <w:rtl/>
        </w:rPr>
        <w:t> </w:t>
      </w:r>
      <w:r>
        <w:rPr>
          <w:rFonts w:hint="cs"/>
          <w:color w:val="000000"/>
          <w:rtl/>
        </w:rPr>
        <w:t>אוניברסיטת תל-אביב ומכון ון ליר בירושלים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תומס סטל,</w:t>
      </w:r>
      <w:r>
        <w:rPr>
          <w:rStyle w:val="apple-converted-space"/>
          <w:rFonts w:hint="cs"/>
          <w:b/>
          <w:bCs/>
          <w:color w:val="000000"/>
          <w:rtl/>
        </w:rPr>
        <w:t> </w:t>
      </w:r>
      <w:r>
        <w:rPr>
          <w:rFonts w:hint="cs"/>
          <w:color w:val="000000"/>
          <w:rtl/>
        </w:rPr>
        <w:t>מכון ומוזיאון להיסטוריה של המדע, פירנצה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המעבר למדע החדש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סטיבן גולדמן</w:t>
      </w:r>
      <w:r>
        <w:rPr>
          <w:rFonts w:hint="cs"/>
          <w:color w:val="000000"/>
          <w:rtl/>
        </w:rPr>
        <w:t>, אוניברסיטת ליהיי, פנסילבניה</w:t>
      </w:r>
    </w:p>
    <w:p w:rsidR="00B47AD8" w:rsidRDefault="00B47AD8" w:rsidP="00B47AD8">
      <w:pPr>
        <w:pStyle w:val="Heading6"/>
        <w:bidi/>
        <w:spacing w:before="0"/>
        <w:rPr>
          <w:color w:val="000000"/>
          <w:rtl/>
        </w:rPr>
      </w:pPr>
      <w:r>
        <w:rPr>
          <w:rFonts w:hint="cs"/>
          <w:color w:val="000000"/>
          <w:rtl/>
        </w:rPr>
        <w:t>מאהבה לכבידה: התפתחות המדע המודרני</w:t>
      </w:r>
    </w:p>
    <w:p w:rsidR="00B47AD8" w:rsidRDefault="00B47AD8" w:rsidP="00B47AD8">
      <w:pPr>
        <w:pStyle w:val="Heading6"/>
        <w:bidi/>
        <w:spacing w:before="0"/>
        <w:rPr>
          <w:b/>
          <w:bCs/>
          <w:color w:val="000000"/>
          <w:rtl/>
        </w:rPr>
      </w:pPr>
      <w:r>
        <w:rPr>
          <w:rFonts w:hint="cs"/>
          <w:color w:val="FF0000"/>
          <w:rtl/>
        </w:rPr>
        <w:t>ירושלים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לשלוח הזמנה לווילה איטטי + לסנטה מריה נובלה עם מכתב מלווה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B47AD8" w:rsidRDefault="00B47AD8" w:rsidP="00B47AD8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  <w:rtl/>
        </w:rPr>
      </w:pPr>
      <w:r>
        <w:rPr>
          <w:rFonts w:hint="cs"/>
          <w:b w:val="0"/>
          <w:bCs w:val="0"/>
          <w:color w:val="000000"/>
          <w:rtl/>
        </w:rPr>
        <w:t>6. יום רביעי, 21 באפריל 2004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וולפגנג ריינהרד</w:t>
      </w:r>
      <w:r>
        <w:rPr>
          <w:rFonts w:hint="cs"/>
          <w:color w:val="000000"/>
          <w:rtl/>
        </w:rPr>
        <w:t>, אוניברסיטת פרייבורג</w:t>
      </w:r>
    </w:p>
    <w:p w:rsidR="00B47AD8" w:rsidRDefault="00B47AD8" w:rsidP="00B47AD8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הבניית הזהות הדתית והאמונה במודרניות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מגיב:</w:t>
      </w:r>
      <w:r>
        <w:rPr>
          <w:rStyle w:val="apple-converted-space"/>
          <w:rFonts w:hint="cs"/>
          <w:b/>
          <w:bCs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גבריאל מוצקין,</w:t>
      </w:r>
      <w:r>
        <w:rPr>
          <w:rStyle w:val="apple-converted-space"/>
          <w:rFonts w:hint="cs"/>
          <w:b/>
          <w:bCs/>
          <w:color w:val="000000"/>
          <w:rtl/>
        </w:rPr>
        <w:t> </w:t>
      </w:r>
      <w:r>
        <w:rPr>
          <w:rFonts w:hint="cs"/>
          <w:color w:val="000000"/>
          <w:rtl/>
        </w:rPr>
        <w:t>האוניברסיטה העברית בירושלים</w:t>
      </w:r>
    </w:p>
    <w:p w:rsidR="00B47AD8" w:rsidRDefault="00B47AD8" w:rsidP="00B47AD8">
      <w:pPr>
        <w:pStyle w:val="Heading6"/>
        <w:bidi/>
        <w:spacing w:before="0"/>
        <w:jc w:val="both"/>
        <w:rPr>
          <w:color w:val="000000"/>
          <w:rtl/>
        </w:rPr>
      </w:pPr>
      <w:r>
        <w:rPr>
          <w:rFonts w:hint="cs"/>
          <w:color w:val="FF0000"/>
          <w:rtl/>
        </w:rPr>
        <w:lastRenderedPageBreak/>
        <w:t>ירושלים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B47AD8" w:rsidRDefault="00B47AD8" w:rsidP="00B47AD8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  <w:rtl/>
        </w:rPr>
      </w:pPr>
      <w:r>
        <w:rPr>
          <w:rFonts w:hint="cs"/>
          <w:b w:val="0"/>
          <w:bCs w:val="0"/>
          <w:color w:val="000000"/>
          <w:rtl/>
        </w:rPr>
        <w:t>7. יום שני, 17 במאי 2004 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דניאל ברסטון,</w:t>
      </w:r>
      <w:r>
        <w:rPr>
          <w:rStyle w:val="apple-converted-space"/>
          <w:rFonts w:hint="cs"/>
          <w:b/>
          <w:bCs/>
          <w:color w:val="000000"/>
          <w:rtl/>
        </w:rPr>
        <w:t> </w:t>
      </w:r>
      <w:r>
        <w:rPr>
          <w:rFonts w:hint="cs"/>
          <w:color w:val="000000"/>
          <w:rtl/>
        </w:rPr>
        <w:t>אוניברסיטת דוקן, פיטסבורג</w:t>
      </w:r>
    </w:p>
    <w:p w:rsidR="00B47AD8" w:rsidRDefault="00B47AD8" w:rsidP="00B47AD8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משפחה, פתולוגיה וסכיזופרניה לפי לאנג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מגיב: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רענן קולקה,</w:t>
      </w:r>
      <w:r>
        <w:rPr>
          <w:rStyle w:val="apple-converted-space"/>
          <w:rFonts w:hint="cs"/>
          <w:b/>
          <w:bCs/>
          <w:color w:val="000000"/>
          <w:rtl/>
        </w:rPr>
        <w:t> </w:t>
      </w:r>
      <w:r>
        <w:rPr>
          <w:rFonts w:hint="cs"/>
          <w:color w:val="000000"/>
          <w:rtl/>
        </w:rPr>
        <w:t>החברה הפסיכואנליטית בישראל ואוניברסיטת תל-אביב</w:t>
      </w:r>
    </w:p>
    <w:p w:rsidR="00B47AD8" w:rsidRDefault="00B47AD8" w:rsidP="00B47AD8">
      <w:pPr>
        <w:pStyle w:val="Heading6"/>
        <w:bidi/>
        <w:spacing w:before="0"/>
        <w:jc w:val="both"/>
        <w:rPr>
          <w:color w:val="000000"/>
          <w:rtl/>
        </w:rPr>
      </w:pPr>
      <w:r>
        <w:rPr>
          <w:rFonts w:hint="cs"/>
          <w:color w:val="FF0000"/>
          <w:rtl/>
        </w:rPr>
        <w:t>תל-אביב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B47AD8" w:rsidRDefault="00B47AD8" w:rsidP="00B47AD8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  <w:rtl/>
        </w:rPr>
      </w:pPr>
      <w:r>
        <w:rPr>
          <w:rFonts w:hint="cs"/>
          <w:b w:val="0"/>
          <w:bCs w:val="0"/>
          <w:color w:val="000000"/>
          <w:rtl/>
        </w:rPr>
        <w:t>8. ימים שני-חמישי, 31 במאי – 3 ביוני 2004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טקסט ותמונה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FF0000"/>
          <w:rtl/>
        </w:rPr>
        <w:t>הסדנה הבינלאומית השנתית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פרטים יפורסמו בנפרד.</w:t>
      </w:r>
    </w:p>
    <w:p w:rsidR="00B47AD8" w:rsidRDefault="00B47AD8" w:rsidP="00B47AD8">
      <w:pPr>
        <w:pStyle w:val="Heading6"/>
        <w:bidi/>
        <w:spacing w:before="0"/>
        <w:rPr>
          <w:color w:val="000000"/>
          <w:rtl/>
        </w:rPr>
      </w:pPr>
      <w:r>
        <w:rPr>
          <w:rFonts w:hint="cs"/>
          <w:color w:val="FF0000"/>
          <w:rtl/>
        </w:rPr>
        <w:t>תל-אביב וירושלים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cs="Miriam" w:hint="cs"/>
          <w:color w:val="000000"/>
          <w:sz w:val="20"/>
          <w:szCs w:val="20"/>
          <w:rtl/>
        </w:rPr>
        <w:t> 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FF0000"/>
          <w:u w:val="single"/>
          <w:rtl/>
        </w:rPr>
        <w:t>_______________________________________________________________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הרצאת הפתיחה (בעברית) תתקיים: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FF0000"/>
          <w:rtl/>
        </w:rPr>
        <w:t>במכון ון ליר בירושלים, רחוב ז'בוטינסקי 43, ירושלים, בשעה 8:00 בערב.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u w:val="single"/>
          <w:rtl/>
        </w:rPr>
        <w:t>ההרצאות הנוספות מתקיימות</w:t>
      </w:r>
      <w:r>
        <w:rPr>
          <w:rFonts w:hint="cs"/>
          <w:i/>
          <w:iCs/>
          <w:color w:val="000000"/>
          <w:rtl/>
        </w:rPr>
        <w:t>: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באוניברסיטת תל-אביב,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color w:val="000000"/>
          <w:rtl/>
        </w:rPr>
        <w:t>בניין גילמן, אולם 496, בשעה 6:00 בערב.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באוניברסיטה העברית בירושלים,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color w:val="000000"/>
          <w:rtl/>
        </w:rPr>
        <w:t>גבעת רם, בניין לוי, אולם 324, בשעה 8:00 בערב.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*</w:t>
      </w:r>
      <w:r>
        <w:rPr>
          <w:rStyle w:val="apple-converted-space"/>
          <w:rFonts w:hint="cs"/>
          <w:b/>
          <w:bCs/>
          <w:color w:val="FF0000"/>
          <w:rtl/>
        </w:rPr>
        <w:t> </w:t>
      </w:r>
      <w:r>
        <w:rPr>
          <w:rFonts w:hint="cs"/>
          <w:b/>
          <w:bCs/>
          <w:color w:val="FF0000"/>
          <w:rtl/>
        </w:rPr>
        <w:t>המושב יתקיים במכון ון ליר בירושלים, בשעה 8:00 בערב.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מנהלת אקדמית: רבקה פלדחי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מנהלת אדמיניסטרטיבית: שולמית לרון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למידע נוסף: מכון ון ליר בירושלים, רחוב ז'בוטינסקי 43, ת"ד 4070, ירושלים 91040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טל' 02-5605222, פקס: 02-5619293,</w:t>
      </w:r>
      <w:r>
        <w:rPr>
          <w:rStyle w:val="apple-converted-space"/>
          <w:rFonts w:hint="cs"/>
          <w:color w:val="000000"/>
          <w:rtl/>
        </w:rPr>
        <w:t> </w:t>
      </w:r>
      <w:hyperlink r:id="rId5" w:history="1">
        <w:r>
          <w:rPr>
            <w:rStyle w:val="Hyperlink"/>
            <w:color w:val="800080"/>
            <w:sz w:val="20"/>
            <w:szCs w:val="20"/>
          </w:rPr>
          <w:t>www.vanleer.org.il</w:t>
        </w:r>
      </w:hyperlink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FF0000"/>
          <w:u w:val="single"/>
          <w:rtl/>
        </w:rPr>
        <w:t>________________________________________________________________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הקולוקוויום נוסד בשיתוף עם רוברט ס' כהן, הקולוקוויום של בוסטון לפילוסופיה של המדע.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הקולוקוויום נתמך על ידי המכון להיסטוריה ופילוסופיה של המדעים והרעיונות ע"ש כהן (אוניברסיטת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תל-אביב); מרכז אדלשטיין להיסטוריה ופילוסופיה של המדע, הטכנולוגיה והרפואה (האוניברסיטה העברית בירושלים); מכון ון ליר בירושלים, וקרן יהושע בר-הלל.</w:t>
      </w:r>
    </w:p>
    <w:p w:rsidR="00B47AD8" w:rsidRDefault="00B47AD8" w:rsidP="00B47AD8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FF0000"/>
          <w:u w:val="single"/>
          <w:rtl/>
        </w:rPr>
        <w:t>________________________________________________________________</w:t>
      </w:r>
    </w:p>
    <w:p w:rsidR="00B47AD8" w:rsidRDefault="00B47AD8" w:rsidP="00B47AD8">
      <w:pPr>
        <w:bidi/>
        <w:rPr>
          <w:rtl/>
        </w:rPr>
      </w:pPr>
    </w:p>
    <w:p w:rsidR="00805F1B" w:rsidRDefault="00805F1B" w:rsidP="00805F1B">
      <w:pPr>
        <w:bidi/>
        <w:rPr>
          <w:rtl/>
        </w:rPr>
      </w:pPr>
    </w:p>
    <w:p w:rsidR="00805F1B" w:rsidRDefault="00805F1B" w:rsidP="00805F1B">
      <w:bookmarkStart w:id="0" w:name="_GoBack"/>
      <w:bookmarkEnd w:id="0"/>
    </w:p>
    <w:sectPr w:rsidR="00805F1B" w:rsidSect="00BE5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BB"/>
    <w:rsid w:val="001C2956"/>
    <w:rsid w:val="001F21BB"/>
    <w:rsid w:val="002B3843"/>
    <w:rsid w:val="002C401B"/>
    <w:rsid w:val="00805F1B"/>
    <w:rsid w:val="00862990"/>
    <w:rsid w:val="00A4377F"/>
    <w:rsid w:val="00B47AD8"/>
    <w:rsid w:val="00BE51FA"/>
    <w:rsid w:val="00C17F8D"/>
    <w:rsid w:val="00E95706"/>
    <w:rsid w:val="00F32DF6"/>
    <w:rsid w:val="00F4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1C29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F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F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A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F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rsid w:val="001C2956"/>
    <w:pPr>
      <w:spacing w:before="100" w:beforeAutospacing="1" w:after="100" w:afterAutospacing="1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2956"/>
    <w:rPr>
      <w:rFonts w:eastAsia="Times New Roman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1C295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C2956"/>
  </w:style>
  <w:style w:type="character" w:customStyle="1" w:styleId="grame">
    <w:name w:val="grame"/>
    <w:basedOn w:val="DefaultParagraphFont"/>
    <w:rsid w:val="001C2956"/>
  </w:style>
  <w:style w:type="character" w:customStyle="1" w:styleId="spelle">
    <w:name w:val="spelle"/>
    <w:basedOn w:val="DefaultParagraphFont"/>
    <w:rsid w:val="001C2956"/>
  </w:style>
  <w:style w:type="character" w:customStyle="1" w:styleId="Heading3Char">
    <w:name w:val="Heading 3 Char"/>
    <w:basedOn w:val="DefaultParagraphFont"/>
    <w:link w:val="Heading3"/>
    <w:uiPriority w:val="9"/>
    <w:semiHidden/>
    <w:rsid w:val="00B47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A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uiPriority w:val="10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B47AD8"/>
    <w:rPr>
      <w:rFonts w:eastAsia="Times New Roman"/>
    </w:rPr>
  </w:style>
  <w:style w:type="paragraph" w:styleId="Subtitle">
    <w:name w:val="Subtitle"/>
    <w:basedOn w:val="Normal"/>
    <w:link w:val="SubtitleChar"/>
    <w:uiPriority w:val="11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B47AD8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7AD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F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F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F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F43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1C29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F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F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A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F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rsid w:val="001C2956"/>
    <w:pPr>
      <w:spacing w:before="100" w:beforeAutospacing="1" w:after="100" w:afterAutospacing="1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2956"/>
    <w:rPr>
      <w:rFonts w:eastAsia="Times New Roman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1C295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C2956"/>
  </w:style>
  <w:style w:type="character" w:customStyle="1" w:styleId="grame">
    <w:name w:val="grame"/>
    <w:basedOn w:val="DefaultParagraphFont"/>
    <w:rsid w:val="001C2956"/>
  </w:style>
  <w:style w:type="character" w:customStyle="1" w:styleId="spelle">
    <w:name w:val="spelle"/>
    <w:basedOn w:val="DefaultParagraphFont"/>
    <w:rsid w:val="001C2956"/>
  </w:style>
  <w:style w:type="character" w:customStyle="1" w:styleId="Heading3Char">
    <w:name w:val="Heading 3 Char"/>
    <w:basedOn w:val="DefaultParagraphFont"/>
    <w:link w:val="Heading3"/>
    <w:uiPriority w:val="9"/>
    <w:semiHidden/>
    <w:rsid w:val="00B47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A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uiPriority w:val="10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B47AD8"/>
    <w:rPr>
      <w:rFonts w:eastAsia="Times New Roman"/>
    </w:rPr>
  </w:style>
  <w:style w:type="paragraph" w:styleId="Subtitle">
    <w:name w:val="Subtitle"/>
    <w:basedOn w:val="Normal"/>
    <w:link w:val="SubtitleChar"/>
    <w:uiPriority w:val="11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B47AD8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7AD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F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F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F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F43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nleer.org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minerva03</dc:creator>
  <cp:lastModifiedBy>minerva03</cp:lastModifiedBy>
  <cp:revision>11</cp:revision>
  <dcterms:created xsi:type="dcterms:W3CDTF">2014-08-28T10:07:00Z</dcterms:created>
  <dcterms:modified xsi:type="dcterms:W3CDTF">2014-08-31T06:22:00Z</dcterms:modified>
</cp:coreProperties>
</file>